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16"/>
          <w:u w:val="single"/>
        </w:rPr>
      </w:pPr>
      <w:r>
        <w:rPr>
          <w:rFonts w:cs="Arial" w:ascii="Arial" w:hAnsi="Arial"/>
          <w:b/>
          <w:i/>
          <w:sz w:val="24"/>
          <w:szCs w:val="16"/>
          <w:u w:val="single"/>
        </w:rPr>
        <w:t>GLOSSARIO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4"/>
          <w:szCs w:val="16"/>
          <w:u w:val="single"/>
        </w:rPr>
        <w:t xml:space="preserve"> </w:t>
      </w:r>
      <w:r>
        <w:rPr>
          <w:rFonts w:cs="Arial" w:ascii="Arial" w:hAnsi="Arial"/>
          <w:b/>
          <w:i/>
          <w:sz w:val="36"/>
          <w:szCs w:val="16"/>
          <w:u w:val="single"/>
        </w:rPr>
        <w:t>ATTIVITÀ EDILIZIA LIBERA</w:t>
      </w:r>
    </w:p>
    <w:p>
      <w:pPr>
        <w:pStyle w:val="Normal"/>
        <w:shd w:fill="FFFFFF" w:val="clear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A)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Aggetti </w:t>
      </w:r>
      <w:r>
        <w:rPr>
          <w:rFonts w:cs="Arial" w:ascii="Arial" w:hAnsi="Arial"/>
          <w:i/>
        </w:rPr>
        <w:t>(Vedi: sporti)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Sono considerate le sporgenze di un edificio che interessano il prospetto e la sagoma.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Alberatura </w:t>
      </w:r>
    </w:p>
    <w:p>
      <w:pPr>
        <w:pStyle w:val="Heading"/>
        <w:spacing w:before="120" w:after="120"/>
        <w:ind w:right="-213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Insieme di alberi posti in aree di pertinenza.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Messi a dimora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Abbattimento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libera, (secondo la circonferenza e l’essenza, secondo le norme comunali)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Allestimento del verde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Heading"/>
        <w:shd w:fill="FFFFFF" w:val="clear"/>
        <w:spacing w:before="120" w:after="120"/>
        <w:ind w:right="1037" w:hanging="0"/>
        <w:jc w:val="both"/>
        <w:rPr/>
      </w:pPr>
      <w:r>
        <w:rPr>
          <w:rFonts w:cs="Arial" w:ascii="Arial" w:hAnsi="Arial"/>
          <w:b/>
          <w:i/>
          <w:sz w:val="20"/>
        </w:rPr>
        <w:t>Messa in opera</w:t>
      </w:r>
      <w:r>
        <w:rPr>
          <w:rFonts w:cs="Arial" w:ascii="Arial" w:hAnsi="Arial"/>
          <w:i/>
          <w:sz w:val="20"/>
        </w:rPr>
        <w:t xml:space="preserve"> d’essenze verdi.</w:t>
      </w:r>
    </w:p>
    <w:p>
      <w:pPr>
        <w:pStyle w:val="Normal"/>
        <w:numPr>
          <w:ilvl w:val="0"/>
          <w:numId w:val="3"/>
        </w:numPr>
        <w:shd w:fill="FFFFFF" w:val="clear"/>
        <w:spacing w:before="120" w:after="120"/>
        <w:ind w:left="360" w:right="-71" w:hanging="36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Antenna tv familiare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di ricezione radiotelevisiva.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Antenna parabolica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Antenna usata per le trasmissioni a grande distanza e via satellite.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i/>
        </w:rPr>
        <w:t>Attività edilizia libera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  <w:i/>
        </w:rPr>
        <w:t>(secondo il regolamento edilizio)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Arredo aree di pertinenza degli edifici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Opere e impianti utilizzati in giardino, non costituenti pertinenze all’unità principale.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Arredo da giardino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Opere e impianti utilizzati in giardino, non costituenti pertinenze all’unità principale.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Aree ludiche</w:t>
      </w:r>
    </w:p>
    <w:p>
      <w:pPr>
        <w:pStyle w:val="Heading"/>
        <w:spacing w:before="120" w:after="120"/>
        <w:ind w:right="-213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Aree per giochi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Asfaltatura terreno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Pavimentazione del terreno con bitume.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hd w:fill="FFFFFF" w:val="clear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B)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Baracca per il cantiere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Necessaria nel cantiere edile.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Barbecue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Attrezzatura utilizzata per cuocere cibi, costituente arredo da giardino.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Barriere architettoniche </w:t>
      </w:r>
      <w:r>
        <w:rPr>
          <w:rFonts w:cs="Arial" w:ascii="Arial" w:hAnsi="Arial"/>
          <w:i/>
        </w:rPr>
        <w:t>(libere)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Interventi tesi a conseguire i requisiti obbligatori di legge, in ordine all'accessibilità, alla vivibilità ed all'adattabilità degli spazi di movimento, di vita e di lavoro da parte delle persone disabili. 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 anche di rampe: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Battiscopa esterno e interno </w:t>
      </w:r>
      <w:r>
        <w:rPr>
          <w:rFonts w:cs="Arial" w:ascii="Arial" w:hAnsi="Arial"/>
          <w:b/>
          <w:i/>
        </w:rPr>
        <w:t>(zoccolo)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Fascia che corre in basso lungo le pareti di una edificazione a protezione del muro.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Bombolone </w:t>
      </w:r>
      <w:r>
        <w:rPr>
          <w:rFonts w:cs="Arial" w:ascii="Arial" w:hAnsi="Arial"/>
          <w:i/>
        </w:rPr>
        <w:t>(</w:t>
      </w:r>
      <w:r>
        <w:rPr>
          <w:rFonts w:cs="Arial" w:ascii="Arial" w:hAnsi="Arial"/>
          <w:b/>
          <w:i/>
        </w:rPr>
        <w:t>gas liquefatti)</w:t>
      </w:r>
    </w:p>
    <w:p>
      <w:pPr>
        <w:pStyle w:val="Heading"/>
        <w:spacing w:before="120" w:after="120"/>
        <w:ind w:right="-35" w:hanging="0"/>
        <w:jc w:val="both"/>
        <w:rPr/>
      </w:pPr>
      <w:r>
        <w:rPr>
          <w:rFonts w:cs="Arial" w:ascii="Arial" w:hAnsi="Arial"/>
          <w:i/>
          <w:sz w:val="20"/>
        </w:rPr>
        <w:t xml:space="preserve">Nell’area cortiliva </w:t>
      </w:r>
      <w:r>
        <w:rPr>
          <w:rFonts w:cs="Arial" w:ascii="Arial" w:hAnsi="Arial"/>
          <w:i/>
          <w:sz w:val="20"/>
          <w:u w:val="single"/>
        </w:rPr>
        <w:t>inferiore</w:t>
      </w:r>
      <w:r>
        <w:rPr>
          <w:rFonts w:cs="Arial" w:ascii="Arial" w:hAnsi="Arial"/>
          <w:i/>
          <w:sz w:val="20"/>
        </w:rPr>
        <w:t xml:space="preserve"> a mc 13.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32"/>
          <w:shd w:fill="C0C0C0" w:val="clear"/>
        </w:rPr>
      </w:pPr>
      <w:r>
        <w:rPr>
          <w:rFonts w:cs="Arial" w:ascii="Arial" w:hAnsi="Arial"/>
          <w:b/>
          <w:w w:val="200"/>
          <w:sz w:val="32"/>
          <w:shd w:fill="C0C0C0" w:val="clear"/>
        </w:rPr>
        <w:t>C)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Caditoia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Realizzazione su area privata</w:t>
      </w:r>
      <w:r>
        <w:rPr>
          <w:rFonts w:cs="Arial" w:ascii="Arial" w:hAnsi="Arial"/>
          <w:i/>
        </w:rPr>
        <w:t>: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Titolo abilitante: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Calorifero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Modificazione dell’impianto</w:t>
      </w:r>
      <w:r>
        <w:rPr>
          <w:rFonts w:cs="Arial" w:ascii="Arial" w:hAnsi="Arial"/>
          <w:i/>
        </w:rPr>
        <w:t>: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65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Camino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ricavato nello spessore del muro o posto a ridosso del muro stesso (con canna fumaria) per ardere la legna per cucinare o riscaldare, all’interno dei locali.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 senza canna fumaria: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-3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bocce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Area attrezzata utilizzata per il gioco delle bocce.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calcio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utilizzata per il gioco del calcio.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golf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utilizzata per il gioco del golf.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pallavolo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utilizzata per il gioco della pallavolo.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ruzzola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utilizzata per il gioco della ruzzola.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tennis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privata utilizzata per il gioco del tennis.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lang w:val="en-US" w:eastAsia="en-US"/>
        </w:rPr>
      </w:pPr>
      <w:r>
        <w:rPr>
          <w:rFonts w:cs="Arial" w:ascii="Arial" w:hAnsi="Arial"/>
          <w:i/>
        </w:rPr>
        <w:t>Attività edilizia libera.</w:t>
      </w:r>
      <w:r>
        <mc:AlternateContent>
          <mc:Choice Requires="wps">
            <w:drawing>
              <wp:anchor behindDoc="0" distT="0" distB="0" distL="114935" distR="38735" simplePos="0" locked="0" layoutInCell="1" allowOverlap="1" relativeHeight="2">
                <wp:simplePos x="0" y="0"/>
                <wp:positionH relativeFrom="page">
                  <wp:posOffset>7916545</wp:posOffset>
                </wp:positionH>
                <wp:positionV relativeFrom="paragraph">
                  <wp:posOffset>43815</wp:posOffset>
                </wp:positionV>
                <wp:extent cx="351790" cy="4352290"/>
                <wp:effectExtent l="0" t="76200" r="7620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43522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107315" dir="189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CANAL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ZZAZ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ONE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.7pt;height:342.7pt;mso-wrap-distance-left:9.05pt;mso-wrap-distance-right:9.05pt;margin-top:3.45pt;mso-position-vertical-relative:text;margin-left:623.35pt;mso-position-horizontal-relative:page">
                <v:shadow on="t" color="#808080" offset="6pt,-6pt"/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CANAL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ZZAZ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ONE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Cavalletto per posto auto</w:t>
      </w:r>
    </w:p>
    <w:p>
      <w:pPr>
        <w:pStyle w:val="Heading"/>
        <w:spacing w:before="120" w:after="120"/>
        <w:ind w:right="14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Struttura in ferro piegabile fissata al suolo ed attivabile per vietare la sosta a chi non ha titolo, all’interno della proprietà privata.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Citofono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Apparecchio telefonico interno per comunicare con l’esterno.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Coibentazione</w:t>
      </w:r>
    </w:p>
    <w:p>
      <w:pPr>
        <w:pStyle w:val="Heading"/>
        <w:tabs>
          <w:tab w:val="left" w:pos="4465" w:leader="none"/>
        </w:tabs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Rivestire con materiale coibente (isolante termico, elettrico o acustico). Manutenzione ordinaria.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Coloritura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Tinteggiatura interna od esterna d’immobili. Manutenzione ordinaria.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Condizionatore familiare</w:t>
      </w:r>
    </w:p>
    <w:p>
      <w:pPr>
        <w:pStyle w:val="Heading"/>
        <w:tabs>
          <w:tab w:val="left" w:pos="4465" w:leader="none"/>
        </w:tabs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Apparecchio di raffreddamento consistente in una o più unità per uso familiare.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Contro soffittatura 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Doppio soffitto.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Contro parete</w:t>
      </w:r>
    </w:p>
    <w:p>
      <w:pPr>
        <w:pStyle w:val="Heading"/>
        <w:tabs>
          <w:tab w:val="left" w:pos="4465" w:leader="none"/>
        </w:tabs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Rivestimento per parete che nasconde la stessa.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Cordolo </w:t>
      </w:r>
    </w:p>
    <w:p>
      <w:pPr>
        <w:pStyle w:val="Heading"/>
        <w:tabs>
          <w:tab w:val="left" w:pos="4465" w:leader="none"/>
          <w:tab w:val="left" w:pos="4536" w:leader="none"/>
        </w:tabs>
        <w:spacing w:before="120" w:after="120"/>
        <w:ind w:right="-76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Lieve rialzo del terreno per delimitare aiuole, o altro, in aree private.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Cornice finestra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Telaio di legno o altro materiale, variamente sagomato che circonda le finestre e sostiene gli stipiti.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Cortile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Area libera scoperta, interna a uno o più edifici, per illuminare e ventilare gli ambienti interni. 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Modificazione</w:t>
      </w:r>
      <w:r>
        <w:rPr>
          <w:rFonts w:cs="Arial" w:ascii="Arial" w:hAnsi="Arial"/>
          <w:i/>
        </w:rPr>
        <w:t xml:space="preserve"> con cambio della pavimentazione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Cuccia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Giaciglio del cane.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hd w:fill="C0C0C0" w:val="clear"/>
        </w:rPr>
      </w:pPr>
      <w:r>
        <w:rPr>
          <w:rFonts w:cs="Arial" w:ascii="Arial" w:hAnsi="Arial"/>
          <w:b/>
          <w:w w:val="200"/>
          <w:sz w:val="28"/>
          <w:shd w:fill="C0C0C0" w:val="clear"/>
        </w:rPr>
        <w:t>D)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Dissuasore per posto auto in area privata</w:t>
      </w:r>
    </w:p>
    <w:p>
      <w:pPr>
        <w:pStyle w:val="Heading"/>
        <w:spacing w:before="120" w:after="120"/>
        <w:ind w:right="14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Struttura in ferro piegabile fissata al suolo (anche automatica con telecomando) ed attivabile per vietare la sosta a chi non ha titolo, all’interno della proprietà privata.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i/>
        </w:rPr>
        <w:t>Attività edilizia libera.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</w:rPr>
        <w:t>(In area privata ma aperta al pubblico è necessaria la CILA e l’autorizzazione del comune)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hd w:fill="C0C0C0" w:val="clear"/>
        </w:rPr>
      </w:pPr>
      <w:r>
        <w:rPr>
          <w:rFonts w:cs="Arial" w:ascii="Arial" w:hAnsi="Arial"/>
          <w:b/>
          <w:w w:val="200"/>
          <w:sz w:val="28"/>
          <w:shd w:fill="C0C0C0" w:val="clear"/>
        </w:rPr>
        <w:t>E)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hd w:fill="C0C0C0" w:val="clear"/>
        </w:rPr>
      </w:pPr>
      <w:r>
        <w:rPr>
          <w:rFonts w:cs="Arial" w:ascii="Arial" w:hAnsi="Arial"/>
          <w:b/>
          <w:w w:val="200"/>
          <w:sz w:val="28"/>
          <w:shd w:fill="C0C0C0" w:val="clear"/>
        </w:rPr>
        <w:t>F)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Forno in muratura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Costruzione in muratura a volta che si riscalda per cuocervi il pane o altri cibi. 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Arredo da giardino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hd w:fill="C0C0C0" w:val="clear"/>
        </w:rPr>
      </w:pPr>
      <w:r>
        <w:rPr>
          <w:rFonts w:cs="Arial" w:ascii="Arial" w:hAnsi="Arial"/>
          <w:b/>
          <w:w w:val="200"/>
          <w:sz w:val="28"/>
          <w:shd w:fill="C0C0C0" w:val="clear"/>
        </w:rPr>
        <w:t>G)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Garage a soffietto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Gazebo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Si definisce gazebo un chiosco da giardino, aperto, con funzione ricreativa.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Grondaia</w:t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Canale a sezione semicircolare sospeso all'orlo del tetto, per raccogliere l'acqua piovana e portarla ai pluviali. Spazio nel quale scorre l'acqua.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Impermeabilizzazione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Operazione tendente a impermeabilizzare le costruzioni.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Impianto idrico</w:t>
      </w:r>
    </w:p>
    <w:p>
      <w:pPr>
        <w:pStyle w:val="Heading"/>
        <w:spacing w:before="120" w:after="120"/>
        <w:jc w:val="both"/>
        <w:rPr/>
      </w:pPr>
      <w:r>
        <w:rPr>
          <w:rFonts w:cs="Arial" w:ascii="Arial" w:hAnsi="Arial"/>
          <w:sz w:val="20"/>
        </w:rPr>
        <w:t xml:space="preserve">Insieme delle condutture nelle quali scorre l’acqua. </w:t>
      </w:r>
      <w:r>
        <w:rPr>
          <w:rFonts w:cs="Arial" w:ascii="Arial" w:hAnsi="Arial"/>
          <w:i/>
          <w:sz w:val="20"/>
        </w:rPr>
        <w:t>(Riparazione e installazione delle tubature: manutenzione ordinaria)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Impianto parafulmine</w:t>
      </w:r>
    </w:p>
    <w:p>
      <w:pPr>
        <w:pStyle w:val="Heading"/>
        <w:tabs>
          <w:tab w:val="left" w:pos="4536" w:leader="none"/>
        </w:tabs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Apparato per attirare la scarica del fulmine e renderne innocui gli effetti.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Impianto di illuminazione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teso alla predisposizione dell’apparato elettrico d’illuminazione.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Impianto televisivo di un fabbricato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destinato alla ricezione delle trasmissioni radiotelevisive.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Inferriata</w:t>
      </w:r>
    </w:p>
    <w:p>
      <w:pPr>
        <w:pStyle w:val="Heading"/>
        <w:tabs>
          <w:tab w:val="left" w:pos="4465" w:leader="none"/>
        </w:tabs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Chiusura con sbarre di ferro, più o meno grosse, disposte a grata, per finestre, cancelli e simili.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Infisso esterno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Serramento di vario materiale che nelle costruzioni serve come chiusura di vani.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Modificazione: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libera, (escluso centro storico)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Infisso interno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Serramento di vario materiale che nelle costruzioni serve come chiusura di vani.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Intercapedine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Breve spazio compreso tra due pareti o strutture, volume accessorio.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Intonaco interno e esterno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Strato di malta, di piccolo spessore, con cui si ricoprono, per finitura, le pareti esterne degli edifici.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Isolamento</w:t>
      </w:r>
    </w:p>
    <w:p>
      <w:pPr>
        <w:pStyle w:val="Heading"/>
        <w:tabs>
          <w:tab w:val="left" w:pos="4465" w:leader="none"/>
        </w:tabs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Complesso di operazioni e materiali per ostacolare la trasmissione di calore, corrente elettrica, onde sonore e simili: isolamento elettrico, termico, acustico.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L)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Livellamento terreno</w:t>
      </w:r>
    </w:p>
    <w:p>
      <w:pPr>
        <w:pStyle w:val="Heading"/>
        <w:tabs>
          <w:tab w:val="left" w:pos="426" w:leader="none"/>
        </w:tabs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Riduzione, disposizione allo stesso livello del terreno. Pareggiamento.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Manutenzione ordinaria</w:t>
      </w:r>
    </w:p>
    <w:p>
      <w:pPr>
        <w:pStyle w:val="Heading"/>
        <w:tabs>
          <w:tab w:val="left" w:pos="3600" w:leader="none"/>
          <w:tab w:val="left" w:pos="3780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Sono opere di manutenzione ordinaria, le riparazioni, il rinnovamento e sostituzioni delle finiture degli edifici, comprese le opere necessarie a integrare e a mantenere in efficienza gli impianti tecnologici esistenti.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N)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Nicchia esterna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Cavità praticata nello spessore di un muro, di forma semi - cilindrica ad asse verticale, con funzione decorativa nelle costruzioni, di deposito o altro all’interno dell’unità immobiliare.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Nicchia interna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Cavità praticata nello spessore di un muro, di forma semi-cilindrica ad asse verticale, con funzione decorativa nelle costruzioni, di deposito o altro all’interno.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O)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Opere temporanee precarie </w:t>
      </w:r>
      <w:r>
        <w:rPr>
          <w:rFonts w:cs="Arial" w:ascii="Arial" w:hAnsi="Arial"/>
          <w:i/>
        </w:rPr>
        <w:t xml:space="preserve">(in condizioni di contingibilità e urgenza, per un tempo massimo di 90 gg.) </w:t>
      </w:r>
      <w:r>
        <w:rPr>
          <w:rFonts w:cs="Arial" w:ascii="Arial" w:hAnsi="Arial"/>
          <w:i/>
          <w:sz w:val="18"/>
          <w:u w:val="single"/>
        </w:rPr>
        <w:t>(Dopo serve la CILA)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ind w:firstLine="36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i/>
        </w:rPr>
        <w:t xml:space="preserve">Attività edilizia libera, </w:t>
      </w:r>
      <w:r>
        <w:rPr>
          <w:rFonts w:cs="Arial" w:ascii="Arial" w:hAnsi="Arial"/>
          <w:i/>
          <w:sz w:val="18"/>
          <w:szCs w:val="16"/>
          <w:u w:val="single"/>
        </w:rPr>
        <w:t xml:space="preserve">(Con </w:t>
      </w:r>
      <w:r>
        <w:rPr>
          <w:rFonts w:cs="Arial" w:ascii="Arial" w:hAnsi="Arial"/>
          <w:b/>
          <w:i/>
          <w:sz w:val="18"/>
          <w:szCs w:val="16"/>
          <w:u w:val="single"/>
        </w:rPr>
        <w:t>comunicazione</w:t>
      </w:r>
      <w:r>
        <w:rPr>
          <w:rFonts w:cs="Arial" w:ascii="Arial" w:hAnsi="Arial"/>
          <w:i/>
          <w:sz w:val="18"/>
          <w:szCs w:val="16"/>
          <w:u w:val="single"/>
        </w:rPr>
        <w:t xml:space="preserve"> al Comune, d’avvio, ovvero d’inizio delle esigenze urgenti)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P)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Palladiana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Tipologia di pavimentazione irregolare nelle forme di una certa durezza.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 pavimentazione: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Pannelli solari </w:t>
      </w:r>
      <w:r>
        <w:rPr>
          <w:rFonts w:cs="Arial" w:ascii="Arial" w:hAnsi="Arial"/>
          <w:i/>
        </w:rPr>
        <w:t>(in un fabbricato)</w:t>
      </w:r>
    </w:p>
    <w:p>
      <w:pPr>
        <w:pStyle w:val="Heading"/>
        <w:tabs>
          <w:tab w:val="left" w:pos="426" w:leader="none"/>
        </w:tabs>
        <w:spacing w:before="120" w:after="120"/>
        <w:ind w:right="-21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Elemento posto all’esterno destinato a catturare la luce del sole per riscaldamento dell’acqua o dei locali.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Pannelli fotovoltaici </w:t>
      </w:r>
      <w:r>
        <w:rPr>
          <w:rFonts w:cs="Arial" w:ascii="Arial" w:hAnsi="Arial"/>
          <w:i/>
        </w:rPr>
        <w:t>(in un fabbricato)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Pannelli termici </w:t>
      </w:r>
      <w:r>
        <w:rPr>
          <w:rFonts w:cs="Arial" w:ascii="Arial" w:hAnsi="Arial"/>
          <w:i/>
        </w:rPr>
        <w:t>(in un fabbricato)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Parapetto balcone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Sostituzione completa con modifica della struttura.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Parcheggi esterni scoperti, privati</w:t>
      </w:r>
    </w:p>
    <w:p>
      <w:pPr>
        <w:pStyle w:val="Heading"/>
        <w:spacing w:before="120" w:after="120"/>
        <w:ind w:right="-21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esterna senza copertura destinato alla sosta delle autovetture.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Pavimentazione esterna</w:t>
      </w:r>
    </w:p>
    <w:p>
      <w:pPr>
        <w:pStyle w:val="Heading"/>
        <w:tabs>
          <w:tab w:val="left" w:pos="426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Copertura del suolo con materiali vari come asfalto, cemento, palladiana, porfido, mattonelle, marmo, ecc.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Pavimentazione interna 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Copertura del pavimento (caldana) di un locale con materiali vari come mattonelle, marmo, tasselli di legno, ecc.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ind w:right="-39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Pergolato 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Impalcatura a sostegno di viti od altre piante rampicanti, priva di copertura formata da elementi verticali, posti normalmente su due file, orizzontali o a volta. 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-39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Persiana</w:t>
      </w:r>
    </w:p>
    <w:p>
      <w:pPr>
        <w:pStyle w:val="Heading"/>
        <w:tabs>
          <w:tab w:val="left" w:pos="4465" w:leader="none"/>
        </w:tabs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Imposta esterna di finestra formata da stecche intelaiate trasversalmente e inclinate in modo da lasciar passare l'aria e difendere dalla luce.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 xml:space="preserve">Modificazione: </w:t>
      </w:r>
      <w:r>
        <w:rPr>
          <w:rFonts w:cs="Arial" w:ascii="Arial" w:hAnsi="Arial"/>
          <w:i/>
        </w:rPr>
        <w:t>(fuori centro storico):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 xml:space="preserve">Modificazione: </w:t>
      </w:r>
      <w:r>
        <w:rPr>
          <w:rFonts w:cs="Arial" w:ascii="Arial" w:hAnsi="Arial"/>
          <w:i/>
        </w:rPr>
        <w:t>(centro storico):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CILA (se conforme agli strumenti urbanistici)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Platea per pertinenza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Pluviale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Tubazione che dal tetto, raccoglie l'acqua piovana e la scarica nella fognatura.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Pompe di calore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Condizionatore aria – aria -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i/>
        </w:rPr>
        <w:t xml:space="preserve">(Potenza termica utile </w:t>
      </w:r>
      <w:r>
        <w:rPr>
          <w:rFonts w:cs="Arial" w:ascii="Arial" w:hAnsi="Arial"/>
          <w:i/>
          <w:u w:val="single"/>
        </w:rPr>
        <w:t>inferiore</w:t>
      </w:r>
      <w:r>
        <w:rPr>
          <w:rFonts w:cs="Arial" w:ascii="Arial" w:hAnsi="Arial"/>
          <w:i/>
        </w:rPr>
        <w:t xml:space="preserve"> a 12 Kw, rientra nella manutenzione ordinaria)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Collocazione: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Pulitura esterna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Attività edile consistente nelle operazioni di manutenzione ordinaria tese alla pulizia esterna dell’immobile.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R)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Rampa per eliminare barriere architettoniche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Recinzione semplice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Con pali e filo.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Reinterro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Riporto di terreno (non legato all’agricoltura)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Ricerca del sottosuolo</w:t>
      </w:r>
    </w:p>
    <w:p>
      <w:pPr>
        <w:pStyle w:val="Heading"/>
        <w:tabs>
          <w:tab w:val="left" w:pos="4140" w:leader="none"/>
        </w:tabs>
        <w:spacing w:before="120" w:after="120"/>
        <w:ind w:right="70" w:hanging="0"/>
        <w:jc w:val="both"/>
        <w:rPr/>
      </w:pPr>
      <w:r>
        <w:rPr>
          <w:rFonts w:cs="Arial" w:ascii="Arial" w:hAnsi="Arial"/>
          <w:i/>
          <w:sz w:val="20"/>
        </w:rPr>
        <w:t>Opere tendenti alla ricerca di materiale vario nel sottosuolo, fuori dal centro storico,</w:t>
      </w:r>
      <w:r>
        <w:rPr>
          <w:rFonts w:cs="Arial" w:ascii="Arial" w:hAnsi="Arial"/>
          <w:b/>
          <w:sz w:val="20"/>
        </w:rPr>
        <w:t xml:space="preserve"> </w:t>
      </w:r>
      <w:r>
        <w:rPr>
          <w:rFonts w:cs="Arial" w:ascii="Arial" w:hAnsi="Arial"/>
          <w:i/>
          <w:sz w:val="20"/>
        </w:rPr>
        <w:t>(escluso idrocarburi).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Rivestimento bagno cucina</w:t>
      </w:r>
    </w:p>
    <w:p>
      <w:pPr>
        <w:pStyle w:val="Heading"/>
        <w:tabs>
          <w:tab w:val="left" w:pos="3600" w:leader="none"/>
          <w:tab w:val="left" w:pos="4140" w:leader="none"/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Materiale che ricopre le pareti interne dell’edificio precisamente nel bagno, cucina, laboratorio, ecc.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Sostituzione e modificazione: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Roulotte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Rimorchio di autovettura, attrezzato specialmente come abitazione per campeggi o viaggi.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Collocazione</w:t>
      </w:r>
      <w:r>
        <w:rPr>
          <w:rFonts w:cs="Arial" w:ascii="Arial" w:hAnsi="Arial"/>
          <w:i/>
        </w:rPr>
        <w:t xml:space="preserve"> a carattere </w:t>
      </w:r>
      <w:r>
        <w:rPr>
          <w:rFonts w:cs="Arial" w:ascii="Arial" w:hAnsi="Arial"/>
          <w:i/>
          <w:u w:val="single"/>
        </w:rPr>
        <w:t>temporaneo.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Intervento libero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S)</w:t>
      </w:r>
    </w:p>
    <w:p>
      <w:pPr>
        <w:pStyle w:val="Normal"/>
        <w:spacing w:before="120" w:after="120"/>
        <w:ind w:right="-3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Saracinesca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Chiusura metallica per porte e finestre formate di elementi avvolgibili su rullo e scorrenti verticalmente su guide laterali.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Sostituzione</w:t>
      </w:r>
      <w:r>
        <w:rPr>
          <w:rFonts w:cs="Arial" w:ascii="Arial" w:hAnsi="Arial"/>
          <w:i/>
        </w:rPr>
        <w:t xml:space="preserve"> e modificazione</w:t>
      </w:r>
      <w:r>
        <w:rPr>
          <w:rFonts w:cs="Arial" w:ascii="Arial" w:hAnsi="Arial"/>
          <w:b/>
          <w:i/>
        </w:rPr>
        <w:t>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Serramento interno e esterno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Complesso degli infissi e delle imposte nelle chiusure di finestre e porte esterne.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Sostituzione o modificazione: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Serra su terrazzo  </w:t>
      </w:r>
    </w:p>
    <w:p>
      <w:pPr>
        <w:pStyle w:val="Heading"/>
        <w:tabs>
          <w:tab w:val="left" w:pos="4140" w:leader="none"/>
          <w:tab w:val="left" w:pos="4465" w:leader="none"/>
          <w:tab w:val="left" w:pos="4500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Ambiente chiuso, protetto da grandi vetrate o fogli di materia plastica, ove si coltivano piante in condizioni climatiche particolari.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ind w:firstLine="360"/>
        <w:jc w:val="both"/>
        <w:rPr/>
      </w:pPr>
      <w:r>
        <w:rPr>
          <w:rFonts w:cs="Arial" w:ascii="Arial" w:hAnsi="Arial"/>
          <w:b/>
          <w:i/>
        </w:rPr>
        <w:t xml:space="preserve">Realizzazione </w:t>
      </w:r>
      <w:r>
        <w:rPr>
          <w:rFonts w:cs="Arial" w:ascii="Arial" w:hAnsi="Arial"/>
          <w:i/>
        </w:rPr>
        <w:t>e modifica: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Servizio igienico 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Bagno. Opere interne.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Rifacimento.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Servo scala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Impianto meccanico installato nella scala per facilitare la salita alle persone disabili.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Spianamento - Splateamento terreno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Livellamento del terreno.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Sporti</w:t>
      </w:r>
    </w:p>
    <w:p>
      <w:pPr>
        <w:pStyle w:val="Nessunaspaziatura"/>
        <w:spacing w:before="120" w:after="120"/>
        <w:jc w:val="both"/>
        <w:rPr/>
      </w:pPr>
      <w:r>
        <w:rPr>
          <w:rFonts w:cs="Arial" w:ascii="Arial" w:hAnsi="Arial"/>
          <w:i/>
        </w:rPr>
        <w:t>Aggetti. Sono considerate le sporgenze di un edificio che interessano il prospetto e la sagoma</w:t>
      </w:r>
      <w:r>
        <w:rPr>
          <w:rFonts w:cs="Arial" w:ascii="Arial" w:hAnsi="Arial"/>
          <w:b/>
          <w:i/>
        </w:rPr>
        <w:t>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Statua ornamentale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Scultura.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Strada privata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All’interno di una proprietà privata.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Struttura provvisoria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Costruzione precaria, a scadenza (non oltre 90 gg.).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Struttura ricettiva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Nei campeggi.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T)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Tenda alla veneziana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Tende a lamelle rigide per riparo dal sole, dalla pioggia, dal vento.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65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Tinteggiatura esterna e interna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Colorazione delle pareti esterne di un edificio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U)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V)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Vasca da bagno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Sostituzione, trasformazione in un box doccia.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Vasca da giardino, anche per raccolta acqua</w:t>
      </w:r>
    </w:p>
    <w:p>
      <w:pPr>
        <w:pStyle w:val="Heading"/>
        <w:tabs>
          <w:tab w:val="left" w:pos="4465" w:leader="none"/>
        </w:tabs>
        <w:spacing w:before="120" w:after="120"/>
        <w:ind w:right="-21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Costruzione in muratura, cemento, lamiera o altro, in area aperta, destinata a contenere acqua per uso domestico.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Vetri doppi esterni</w:t>
      </w:r>
    </w:p>
    <w:p>
      <w:pPr>
        <w:pStyle w:val="Heading"/>
        <w:spacing w:before="120" w:after="120"/>
        <w:ind w:right="-21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Doppi vetri a protezione delle aperture e per risparmio energetico.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Vetrina negozio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Parte esterna e interna del negozio nel quale sono esposte al pubblico le merci.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Voliera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pertinenziale a gabbia per i volatili.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Z)</w:t>
      </w:r>
    </w:p>
    <w:p>
      <w:pPr>
        <w:pStyle w:val="Heading1"/>
        <w:keepNext w:val="false"/>
        <w:numPr>
          <w:ilvl w:val="0"/>
          <w:numId w:val="1"/>
        </w:numPr>
        <w:spacing w:before="120" w:after="120"/>
        <w:jc w:val="both"/>
        <w:rPr>
          <w:rFonts w:ascii="Arial" w:hAnsi="Arial" w:cs="Arial"/>
          <w:w w:val="100"/>
          <w:sz w:val="20"/>
          <w:szCs w:val="20"/>
        </w:rPr>
      </w:pPr>
      <w:r>
        <w:rPr>
          <w:rFonts w:cs="Arial" w:ascii="Arial" w:hAnsi="Arial"/>
          <w:w w:val="100"/>
          <w:sz w:val="20"/>
          <w:szCs w:val="20"/>
        </w:rPr>
        <w:t>Zanzariera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Protezione delle aperture dell’immobile a rete finissima per evitare l’accesso ai locali alle zanzare.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Zoccolo battiscopa esterno o interno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Rivestimento protettivo di diverso materiale che dalla base per una certa altezza circonda l’immobile. 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49" w:header="0" w:top="1134" w:footer="0" w:bottom="1134" w:gutter="0"/>
      <w:pgNumType w:fmt="decimal"/>
      <w:cols w:num="2" w:space="708" w:equalWidth="true" w:sep="false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rFonts w:cs="Wingdings"/>
        <w:lang w:val="en-US" w:eastAsia="en-US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  <w:lang w:val="en-US" w:eastAsia="en-U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  <w:lang w:val="en-US" w:eastAsia="en-U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  <w:lang w:val="en-US" w:eastAsia="en-U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w w:val="200"/>
      <w:sz w:val="16"/>
      <w:szCs w:val="2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  <w:lang w:val="en-US" w:eastAsia="en-U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bCs/>
      <w:w w:val="200"/>
      <w:sz w:val="16"/>
      <w:szCs w:val="24"/>
    </w:rPr>
  </w:style>
  <w:style w:type="character" w:styleId="TitoloCarattere">
    <w:name w:val="Titolo Carattere"/>
    <w:qFormat/>
    <w:rPr>
      <w:rFonts w:ascii="Times New Roman" w:hAnsi="Times New Roman" w:eastAsia="Times New Roman" w:cs="Times New Roman"/>
      <w:sz w:val="28"/>
      <w:szCs w:val="20"/>
    </w:rPr>
  </w:style>
  <w:style w:type="paragraph" w:styleId="Heading">
    <w:name w:val="Heading"/>
    <w:basedOn w:val="Normal"/>
    <w:next w:val="TextBody"/>
    <w:qFormat/>
    <w:pPr>
      <w:jc w:val="center"/>
    </w:pPr>
    <w:rPr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essunaspaziatura">
    <w:name w:val="Nessuna spaziatura"/>
    <w:qFormat/>
    <w:pPr>
      <w:widowControl/>
      <w:suppressAutoHyphens w:val="true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Paragrafoelenco">
    <w:name w:val="Paragrafo elenco"/>
    <w:basedOn w:val="Normal"/>
    <w:qFormat/>
    <w:pPr>
      <w:ind w:left="708" w:hanging="0"/>
    </w:pPr>
    <w:rPr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2017-06-16T11:40:00Z</dcterms:created>
  <dc:creator>Riccardo Moraldi</dc:creator>
  <dc:description/>
  <dc:language>en-US</dc:language>
  <cp:lastModifiedBy>Riccardo Moraldi</cp:lastModifiedBy>
  <dcterms:modified xsi:type="dcterms:W3CDTF">2017-06-16T11:41:00Z</dcterms:modified>
  <cp:revision>1</cp:revision>
  <dc:subject/>
  <dc:title/>
</cp:coreProperties>
</file>